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A3" w:rsidRDefault="00AB0CB8">
      <w:pPr>
        <w:pStyle w:val="Tytu"/>
        <w:pBdr>
          <w:bottom w:val="single" w:sz="8" w:space="6" w:color="5B9BD5"/>
        </w:pBdr>
        <w:jc w:val="left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REGULAMIN OCENIANIA ZACHOWANIA UCZNIÓW KLAS IV - VIII</w:t>
      </w:r>
    </w:p>
    <w:p w:rsidR="00563EA3" w:rsidRDefault="00AB0CB8">
      <w:pPr>
        <w:pStyle w:val="Tytu"/>
        <w:pBdr>
          <w:bottom w:val="single" w:sz="8" w:space="6" w:color="5B9BD5"/>
        </w:pBdr>
        <w:jc w:val="left"/>
        <w:rPr>
          <w:sz w:val="48"/>
          <w:szCs w:val="48"/>
        </w:rPr>
      </w:pPr>
      <w:r>
        <w:rPr>
          <w:sz w:val="48"/>
          <w:szCs w:val="48"/>
        </w:rPr>
        <w:t xml:space="preserve">W SZKOLE PODSTAWOWEJ NR 1 </w:t>
      </w:r>
    </w:p>
    <w:p w:rsidR="00563EA3" w:rsidRDefault="00AB0CB8">
      <w:pPr>
        <w:pStyle w:val="Tytu"/>
        <w:pBdr>
          <w:bottom w:val="single" w:sz="8" w:space="6" w:color="5B9BD5"/>
        </w:pBdr>
        <w:jc w:val="left"/>
      </w:pPr>
      <w:r>
        <w:rPr>
          <w:sz w:val="48"/>
          <w:szCs w:val="48"/>
        </w:rPr>
        <w:t>W KONINIE</w:t>
      </w:r>
    </w:p>
    <w:p w:rsidR="00563EA3" w:rsidRDefault="00AB0CB8">
      <w:pPr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ZASADY OCENIANIA ZACHOWANIA UCZNIÓW KLAS IV-VIII 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Oceny klasyfikacyjne z zajęć edukacyjnych nie mają wpływu na oceny klasyfikacyjne zachowania.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2)Ocenianie </w:t>
      </w:r>
      <w:r>
        <w:rPr>
          <w:rFonts w:ascii="Arial" w:hAnsi="Arial" w:cs="Arial"/>
          <w:sz w:val="24"/>
          <w:szCs w:val="24"/>
        </w:rPr>
        <w:t>zachowania uczniów odbywa się na podstawie ilości zdobytych punktów.</w:t>
      </w:r>
    </w:p>
    <w:p w:rsidR="00563EA3" w:rsidRDefault="00AB0C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Oceną wyjściową jest ocena dobra. Otrzymuje ją uczeń za 100 punktów.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Taką ilość punktów otrzymuje każdy uczeń  na początku pierwszego  i drugiego półrocza.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punktów może się zwięks</w:t>
      </w:r>
      <w:r>
        <w:rPr>
          <w:rFonts w:ascii="Arial" w:hAnsi="Arial" w:cs="Arial"/>
          <w:sz w:val="24"/>
          <w:szCs w:val="24"/>
        </w:rPr>
        <w:t>zyć lub zmniejszyć w zależności od zachowania ucznia.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Obowiązuje następująca skala ocen zachowania:</w:t>
      </w:r>
    </w:p>
    <w:p w:rsidR="00563EA3" w:rsidRDefault="00AB0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Wzorowe – 250 i więcej punktów</w:t>
      </w:r>
    </w:p>
    <w:p w:rsidR="00563EA3" w:rsidRDefault="00AB0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dobre – 175 – 249</w:t>
      </w:r>
    </w:p>
    <w:p w:rsidR="00563EA3" w:rsidRDefault="00AB0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Dobre – 100 – 174</w:t>
      </w:r>
    </w:p>
    <w:p w:rsidR="00563EA3" w:rsidRDefault="00AB0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Poprawne – 50 – 99</w:t>
      </w:r>
    </w:p>
    <w:p w:rsidR="00563EA3" w:rsidRDefault="00AB0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Nieodpowiednie – 1 – 49</w:t>
      </w:r>
    </w:p>
    <w:p w:rsidR="00563EA3" w:rsidRDefault="00AB0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Naganne – poniżej 1</w:t>
      </w:r>
    </w:p>
    <w:p w:rsidR="00563EA3" w:rsidRDefault="00AB0CB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  <w:u w:val="single"/>
        </w:rPr>
        <w:t>Uczeń,  który uzy</w:t>
      </w:r>
      <w:r>
        <w:rPr>
          <w:rFonts w:ascii="Arial" w:hAnsi="Arial" w:cs="Arial"/>
          <w:sz w:val="24"/>
          <w:szCs w:val="24"/>
          <w:u w:val="single"/>
        </w:rPr>
        <w:t>skał 20 punktów ujemnych w ci</w:t>
      </w:r>
      <w:r>
        <w:rPr>
          <w:rFonts w:ascii="Arial" w:eastAsia="Arial,Bold" w:hAnsi="Arial" w:cs="Arial"/>
          <w:sz w:val="24"/>
          <w:szCs w:val="24"/>
          <w:u w:val="single"/>
        </w:rPr>
        <w:t>ą</w:t>
      </w:r>
      <w:r>
        <w:rPr>
          <w:rFonts w:ascii="Arial" w:hAnsi="Arial" w:cs="Arial"/>
          <w:sz w:val="24"/>
          <w:szCs w:val="24"/>
          <w:u w:val="single"/>
        </w:rPr>
        <w:t>gu jednego semestru, niezale</w:t>
      </w:r>
      <w:r>
        <w:rPr>
          <w:rFonts w:ascii="Arial" w:eastAsia="Arial,Bold" w:hAnsi="Arial" w:cs="Arial"/>
          <w:sz w:val="24"/>
          <w:szCs w:val="24"/>
          <w:u w:val="single"/>
        </w:rPr>
        <w:t>ż</w:t>
      </w:r>
      <w:r>
        <w:rPr>
          <w:rFonts w:ascii="Arial" w:hAnsi="Arial" w:cs="Arial"/>
          <w:sz w:val="24"/>
          <w:szCs w:val="24"/>
          <w:u w:val="single"/>
        </w:rPr>
        <w:t>nie od ilo</w:t>
      </w:r>
      <w:r>
        <w:rPr>
          <w:rFonts w:ascii="Arial" w:eastAsia="Arial,Bold" w:hAnsi="Arial" w:cs="Arial"/>
          <w:sz w:val="24"/>
          <w:szCs w:val="24"/>
          <w:u w:val="single"/>
        </w:rPr>
        <w:t>ś</w:t>
      </w:r>
      <w:r>
        <w:rPr>
          <w:rFonts w:ascii="Arial" w:hAnsi="Arial" w:cs="Arial"/>
          <w:sz w:val="24"/>
          <w:szCs w:val="24"/>
          <w:u w:val="single"/>
        </w:rPr>
        <w:t>ci zdobytych punktów dodatnich, nie mo</w:t>
      </w:r>
      <w:r>
        <w:rPr>
          <w:rFonts w:ascii="Arial" w:eastAsia="Arial,Bold" w:hAnsi="Arial" w:cs="Arial"/>
          <w:sz w:val="24"/>
          <w:szCs w:val="24"/>
          <w:u w:val="single"/>
        </w:rPr>
        <w:t>ż</w:t>
      </w:r>
      <w:r>
        <w:rPr>
          <w:rFonts w:ascii="Arial" w:hAnsi="Arial" w:cs="Arial"/>
          <w:sz w:val="24"/>
          <w:szCs w:val="24"/>
          <w:u w:val="single"/>
        </w:rPr>
        <w:t>e otrzyma</w:t>
      </w:r>
      <w:r>
        <w:rPr>
          <w:rFonts w:ascii="Arial" w:eastAsia="Arial,Bold" w:hAnsi="Arial" w:cs="Arial"/>
          <w:sz w:val="24"/>
          <w:szCs w:val="24"/>
          <w:u w:val="single"/>
        </w:rPr>
        <w:t xml:space="preserve">ć </w:t>
      </w:r>
      <w:r>
        <w:rPr>
          <w:rFonts w:ascii="Arial" w:hAnsi="Arial" w:cs="Arial"/>
          <w:sz w:val="24"/>
          <w:szCs w:val="24"/>
          <w:u w:val="single"/>
        </w:rPr>
        <w:t>oceny wzorowej zachowania w danym półroczu roku szkolnego.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Obowiązkiem każdego nauczyciela  jest systematyczne  dokonywanie wpisów do</w:t>
      </w:r>
      <w:r>
        <w:rPr>
          <w:rFonts w:ascii="Arial" w:hAnsi="Arial" w:cs="Arial"/>
          <w:sz w:val="24"/>
          <w:szCs w:val="24"/>
        </w:rPr>
        <w:t xml:space="preserve"> dziennika elektronicznego 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Uczeń, który bierze udział w zawodach sportowych, a jego wyniki w nauce i zachowanie zdecydowanie się pogarszają nie może uczestniczyć w tych zawodach. 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Ocenę zachowania stanowią punkty dodatnie i ujemne, które oblicza wy</w:t>
      </w:r>
      <w:r>
        <w:rPr>
          <w:rFonts w:ascii="Arial" w:hAnsi="Arial" w:cs="Arial"/>
          <w:sz w:val="24"/>
          <w:szCs w:val="24"/>
        </w:rPr>
        <w:t>chowawca klasy po uwzględnieniu pochwał i nagan dyrekcji oraz grona pedagogicznego, pracowników szkoły.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6)W szczególnych przypadkach spowodowania zagrożenia życia i zdrowia ,wychowawca po zasięgnięciu opinii nauczycieli, specjalistów, dyrektora, może obni</w:t>
      </w:r>
      <w:r>
        <w:rPr>
          <w:rFonts w:ascii="Arial" w:hAnsi="Arial" w:cs="Arial"/>
          <w:sz w:val="24"/>
          <w:szCs w:val="24"/>
        </w:rPr>
        <w:t>żyć ocenę klasyfikacyjną zachowania bez względu na uzyskaną przez niego liczbę punktów.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7)Wychowawca ma do dyspozycji 0-10 punktów dodatnich, które może przyznać według własnego uznania raz w semestrze każdemu uczniowi.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vanish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Przy ustalaniu oceny klasyfika</w:t>
      </w:r>
      <w:r>
        <w:rPr>
          <w:rFonts w:ascii="Arial" w:hAnsi="Arial" w:cs="Arial"/>
          <w:sz w:val="24"/>
          <w:szCs w:val="24"/>
        </w:rPr>
        <w:t>cyjnej zachowania ucznia, u którego stwierdzono zaburzenia lub  inne dysfunkcje  rozwojowe, uwzględnia się wpływ tych zaburzeń lub dysfunkcji  na jego zachowanie, na podstawie orzeczenia o potrzebie kształcenia specjalnego lub orzeczenia o potrzebie indywi</w:t>
      </w:r>
      <w:r>
        <w:rPr>
          <w:rFonts w:ascii="Arial" w:hAnsi="Arial" w:cs="Arial"/>
          <w:sz w:val="24"/>
          <w:szCs w:val="24"/>
        </w:rPr>
        <w:t xml:space="preserve">dualnego nauczania lub opinii publicznej poradni </w:t>
      </w:r>
      <w:proofErr w:type="spellStart"/>
      <w:r>
        <w:rPr>
          <w:rFonts w:ascii="Arial" w:hAnsi="Arial" w:cs="Arial"/>
          <w:sz w:val="24"/>
          <w:szCs w:val="24"/>
        </w:rPr>
        <w:t>psychologiczno</w:t>
      </w:r>
      <w:proofErr w:type="spellEnd"/>
      <w:r>
        <w:rPr>
          <w:rFonts w:ascii="Arial" w:hAnsi="Arial" w:cs="Arial"/>
          <w:sz w:val="24"/>
          <w:szCs w:val="24"/>
        </w:rPr>
        <w:t xml:space="preserve"> – pedagogicznej, w tym  poradni specjalistycznej.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9)W sytuacji kiedy uczeń z przyczyn losowych (np. dłuższa choroba) nie mógł uzyskać odpowiedniej liczby punktów, o ocenie z zachowania decyduj</w:t>
      </w:r>
      <w:r>
        <w:rPr>
          <w:rFonts w:ascii="Arial" w:hAnsi="Arial" w:cs="Arial"/>
          <w:sz w:val="24"/>
          <w:szCs w:val="24"/>
        </w:rPr>
        <w:t>e wychowawca, biorąc pod uwagę opinię innych nauczycieli.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10)Ocena roczna z zachowania stanowi sumę punktów uzyskanych w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półroczu  podzielona przez 2 ( średnia arytmetyczna)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Zachowania uczniów nieuwzględnione w wykazie,   będą  rozpatrywane indy</w:t>
      </w:r>
      <w:r>
        <w:rPr>
          <w:rFonts w:ascii="Arial" w:hAnsi="Arial" w:cs="Arial"/>
          <w:sz w:val="24"/>
          <w:szCs w:val="24"/>
        </w:rPr>
        <w:t>widualnie przez klasowy zespół nauczycieli.</w:t>
      </w:r>
    </w:p>
    <w:p w:rsidR="00563EA3" w:rsidRDefault="00AB0CB8">
      <w:pPr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  <w:lang w:eastAsia="ar-SA"/>
        </w:rPr>
        <w:t>cena zachowania ustalona przez wychowawc</w:t>
      </w:r>
      <w:r>
        <w:rPr>
          <w:rFonts w:ascii="Arial" w:eastAsia="TimesNewRoman" w:hAnsi="Arial" w:cs="Arial"/>
          <w:b/>
          <w:sz w:val="24"/>
          <w:szCs w:val="24"/>
          <w:lang w:eastAsia="ar-SA"/>
        </w:rPr>
        <w:t xml:space="preserve">ę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jest </w:t>
      </w:r>
      <w:r>
        <w:rPr>
          <w:rFonts w:ascii="Arial" w:hAnsi="Arial" w:cs="Arial"/>
          <w:b/>
          <w:sz w:val="24"/>
          <w:szCs w:val="24"/>
          <w:u w:val="single"/>
          <w:lang w:eastAsia="ar-SA"/>
        </w:rPr>
        <w:t>ostateczna</w:t>
      </w:r>
      <w:r>
        <w:rPr>
          <w:rFonts w:ascii="Arial" w:hAnsi="Arial" w:cs="Arial"/>
          <w:sz w:val="24"/>
          <w:szCs w:val="24"/>
          <w:u w:val="single"/>
          <w:lang w:eastAsia="ar-SA"/>
        </w:rPr>
        <w:t>.</w:t>
      </w:r>
    </w:p>
    <w:p w:rsidR="00563EA3" w:rsidRDefault="00AB0CB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11) </w:t>
      </w:r>
      <w:r>
        <w:rPr>
          <w:rFonts w:ascii="Arial" w:hAnsi="Arial" w:cs="Arial"/>
          <w:sz w:val="24"/>
          <w:szCs w:val="24"/>
          <w:u w:val="single"/>
          <w:lang w:eastAsia="ar-SA"/>
        </w:rPr>
        <w:t>oceny wzorowej</w:t>
      </w:r>
      <w:r>
        <w:rPr>
          <w:rFonts w:ascii="Arial" w:hAnsi="Arial" w:cs="Arial"/>
          <w:sz w:val="24"/>
          <w:szCs w:val="24"/>
          <w:lang w:eastAsia="ar-SA"/>
        </w:rPr>
        <w:t xml:space="preserve"> nie może otrzymać uczeń, który:</w:t>
      </w:r>
    </w:p>
    <w:p w:rsidR="00563EA3" w:rsidRDefault="00AB0CB8">
      <w:pPr>
        <w:numPr>
          <w:ilvl w:val="0"/>
          <w:numId w:val="6"/>
        </w:numPr>
        <w:tabs>
          <w:tab w:val="left" w:pos="900"/>
          <w:tab w:val="left" w:pos="1080"/>
        </w:tabs>
        <w:spacing w:after="0"/>
        <w:ind w:hanging="210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uzyskał w półroczu 30 punktów ujemnych,</w:t>
      </w:r>
    </w:p>
    <w:p w:rsidR="00563EA3" w:rsidRDefault="00AB0CB8">
      <w:pPr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opuścił w półroczu powyżej 100 godzin usprawiedliwionych </w:t>
      </w:r>
      <w:r>
        <w:rPr>
          <w:rFonts w:ascii="Arial" w:hAnsi="Arial" w:cs="Arial"/>
          <w:sz w:val="24"/>
          <w:szCs w:val="24"/>
          <w:lang w:eastAsia="ar-SA"/>
        </w:rPr>
        <w:t>(z wyjątkiem  przypadków losowych),UWAGA: Jako przypadki losowe rozumie si</w:t>
      </w:r>
      <w:r>
        <w:rPr>
          <w:rFonts w:ascii="Arial" w:eastAsia="TimesNewRoman" w:hAnsi="Arial" w:cs="Arial"/>
          <w:sz w:val="24"/>
          <w:szCs w:val="24"/>
          <w:lang w:eastAsia="ar-SA"/>
        </w:rPr>
        <w:t>ę</w:t>
      </w:r>
      <w:r>
        <w:rPr>
          <w:rFonts w:ascii="Arial" w:hAnsi="Arial" w:cs="Arial"/>
          <w:sz w:val="24"/>
          <w:szCs w:val="24"/>
          <w:lang w:eastAsia="ar-SA"/>
        </w:rPr>
        <w:t>: leczenie w szpitalu, sanatorium, długotrwałą lub przewlekłą chorobę, szczególne przypadki rodzinne (np. pogrzeb, wypadek),</w:t>
      </w:r>
    </w:p>
    <w:p w:rsidR="00563EA3" w:rsidRDefault="00AB0CB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12) </w:t>
      </w:r>
      <w:r>
        <w:rPr>
          <w:rFonts w:ascii="Arial" w:hAnsi="Arial" w:cs="Arial"/>
          <w:sz w:val="24"/>
          <w:szCs w:val="24"/>
          <w:u w:val="single"/>
          <w:lang w:eastAsia="ar-SA"/>
        </w:rPr>
        <w:t>oceny bardzo dobrej</w:t>
      </w:r>
      <w:r>
        <w:rPr>
          <w:rFonts w:ascii="Arial" w:hAnsi="Arial" w:cs="Arial"/>
          <w:sz w:val="24"/>
          <w:szCs w:val="24"/>
          <w:lang w:eastAsia="ar-SA"/>
        </w:rPr>
        <w:t xml:space="preserve"> nie może otrzymać uczeń, który</w:t>
      </w:r>
    </w:p>
    <w:p w:rsidR="00563EA3" w:rsidRDefault="00AB0CB8">
      <w:pPr>
        <w:numPr>
          <w:ilvl w:val="0"/>
          <w:numId w:val="7"/>
        </w:numPr>
        <w:tabs>
          <w:tab w:val="left" w:pos="1080"/>
        </w:tabs>
        <w:spacing w:after="0"/>
        <w:ind w:hanging="210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uzyskał w półroczu 40 punktów ujemnych,</w:t>
      </w:r>
    </w:p>
    <w:p w:rsidR="00563EA3" w:rsidRDefault="00AB0CB8">
      <w:pPr>
        <w:numPr>
          <w:ilvl w:val="0"/>
          <w:numId w:val="2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opuścił w półroczu powyżej 130 godzin usprawiedliwionych (z wyjątkiem przypadków losowych),</w:t>
      </w:r>
    </w:p>
    <w:p w:rsidR="00563EA3" w:rsidRDefault="00AB0CB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13)</w:t>
      </w:r>
      <w:r>
        <w:rPr>
          <w:rFonts w:ascii="Arial" w:hAnsi="Arial" w:cs="Arial"/>
          <w:sz w:val="24"/>
          <w:szCs w:val="24"/>
          <w:u w:val="single"/>
          <w:lang w:eastAsia="ar-SA"/>
        </w:rPr>
        <w:t>oceny dobrej</w:t>
      </w:r>
      <w:r>
        <w:rPr>
          <w:rFonts w:ascii="Arial" w:hAnsi="Arial" w:cs="Arial"/>
          <w:sz w:val="24"/>
          <w:szCs w:val="24"/>
          <w:lang w:eastAsia="ar-SA"/>
        </w:rPr>
        <w:t xml:space="preserve"> nie może otrzymać uczeń, który:</w:t>
      </w:r>
    </w:p>
    <w:p w:rsidR="00563EA3" w:rsidRDefault="00AB0CB8">
      <w:pPr>
        <w:numPr>
          <w:ilvl w:val="0"/>
          <w:numId w:val="8"/>
        </w:numPr>
        <w:tabs>
          <w:tab w:val="left" w:pos="1080"/>
        </w:tabs>
        <w:spacing w:after="0"/>
        <w:ind w:hanging="210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uzyskał w półroczu 60 punktów ujemnych,</w:t>
      </w:r>
    </w:p>
    <w:p w:rsidR="00563EA3" w:rsidRDefault="00AB0CB8">
      <w:pPr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opuścił w półroczu powyżej 150 godzi</w:t>
      </w:r>
      <w:r>
        <w:rPr>
          <w:rFonts w:ascii="Arial" w:hAnsi="Arial" w:cs="Arial"/>
          <w:sz w:val="24"/>
          <w:szCs w:val="24"/>
          <w:lang w:eastAsia="ar-SA"/>
        </w:rPr>
        <w:t>n usprawiedliwionych (z wyjątkiem przypadków losowych),</w:t>
      </w:r>
    </w:p>
    <w:p w:rsidR="00563EA3" w:rsidRDefault="00AB0CB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14)</w:t>
      </w:r>
      <w:r>
        <w:rPr>
          <w:rFonts w:ascii="Arial" w:hAnsi="Arial" w:cs="Arial"/>
          <w:sz w:val="24"/>
          <w:szCs w:val="24"/>
          <w:u w:val="single"/>
          <w:lang w:eastAsia="ar-SA"/>
        </w:rPr>
        <w:t>oceny poprawnej</w:t>
      </w:r>
      <w:r>
        <w:rPr>
          <w:rFonts w:ascii="Arial" w:hAnsi="Arial" w:cs="Arial"/>
          <w:sz w:val="24"/>
          <w:szCs w:val="24"/>
          <w:lang w:eastAsia="ar-SA"/>
        </w:rPr>
        <w:t xml:space="preserve"> nie może otrzymać uczeń, który uzyskał w półroczu semestrze 100 punktów ujemnych,</w:t>
      </w:r>
    </w:p>
    <w:p w:rsidR="00563EA3" w:rsidRDefault="00AB0CB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NewRoman" w:hAnsi="Arial" w:cs="Arial"/>
          <w:sz w:val="24"/>
          <w:szCs w:val="24"/>
          <w:lang w:eastAsia="ar-SA"/>
        </w:rPr>
        <w:t>15)u</w:t>
      </w:r>
      <w:r>
        <w:rPr>
          <w:rFonts w:ascii="Arial" w:hAnsi="Arial" w:cs="Arial"/>
          <w:sz w:val="24"/>
          <w:szCs w:val="24"/>
          <w:lang w:eastAsia="ar-SA"/>
        </w:rPr>
        <w:t>cze</w:t>
      </w:r>
      <w:r>
        <w:rPr>
          <w:rFonts w:ascii="Arial" w:eastAsia="TimesNewRoman" w:hAnsi="Arial" w:cs="Arial"/>
          <w:sz w:val="24"/>
          <w:szCs w:val="24"/>
          <w:lang w:eastAsia="ar-SA"/>
        </w:rPr>
        <w:t xml:space="preserve">ń </w:t>
      </w:r>
      <w:r>
        <w:rPr>
          <w:rFonts w:ascii="Arial" w:hAnsi="Arial" w:cs="Arial"/>
          <w:sz w:val="24"/>
          <w:szCs w:val="24"/>
          <w:lang w:eastAsia="ar-SA"/>
        </w:rPr>
        <w:t xml:space="preserve">otrzymuje automatycznie </w:t>
      </w:r>
      <w:r>
        <w:rPr>
          <w:rFonts w:ascii="Arial" w:hAnsi="Arial" w:cs="Arial"/>
          <w:sz w:val="24"/>
          <w:szCs w:val="24"/>
          <w:u w:val="single"/>
          <w:lang w:eastAsia="ar-SA"/>
        </w:rPr>
        <w:t>ocenę</w:t>
      </w:r>
      <w:r>
        <w:rPr>
          <w:rFonts w:ascii="Arial" w:eastAsia="TimesNewRoman" w:hAnsi="Arial" w:cs="Arial"/>
          <w:sz w:val="24"/>
          <w:szCs w:val="24"/>
          <w:u w:val="single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ar-SA"/>
        </w:rPr>
        <w:t>nagann</w:t>
      </w:r>
      <w:r>
        <w:rPr>
          <w:rFonts w:ascii="Arial" w:eastAsia="TimesNewRoman" w:hAnsi="Arial" w:cs="Arial"/>
          <w:sz w:val="24"/>
          <w:szCs w:val="24"/>
          <w:u w:val="single"/>
          <w:lang w:eastAsia="ar-SA"/>
        </w:rPr>
        <w:t>ą</w:t>
      </w:r>
      <w:r>
        <w:rPr>
          <w:rFonts w:ascii="Arial" w:eastAsia="TimesNew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za:</w:t>
      </w:r>
    </w:p>
    <w:p w:rsidR="00563EA3" w:rsidRDefault="00AB0CB8">
      <w:pPr>
        <w:tabs>
          <w:tab w:val="left" w:pos="180"/>
          <w:tab w:val="left" w:pos="108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a)  brak poprawy zachowania mimo udzielonej prze</w:t>
      </w:r>
      <w:r>
        <w:rPr>
          <w:rFonts w:ascii="Arial" w:hAnsi="Arial" w:cs="Arial"/>
          <w:sz w:val="24"/>
          <w:szCs w:val="24"/>
          <w:lang w:eastAsia="ar-SA"/>
        </w:rPr>
        <w:t>z dyrektora nagany,</w:t>
      </w:r>
    </w:p>
    <w:p w:rsidR="00563EA3" w:rsidRDefault="00AB0CB8">
      <w:pPr>
        <w:tabs>
          <w:tab w:val="left" w:pos="180"/>
          <w:tab w:val="left" w:pos="1080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b)  wej</w:t>
      </w:r>
      <w:r>
        <w:rPr>
          <w:rFonts w:ascii="Arial" w:eastAsia="TimesNewRoman" w:hAnsi="Arial" w:cs="Arial"/>
          <w:sz w:val="24"/>
          <w:szCs w:val="24"/>
          <w:lang w:eastAsia="ar-SA"/>
        </w:rPr>
        <w:t>ś</w:t>
      </w:r>
      <w:r>
        <w:rPr>
          <w:rFonts w:ascii="Arial" w:hAnsi="Arial" w:cs="Arial"/>
          <w:sz w:val="24"/>
          <w:szCs w:val="24"/>
          <w:lang w:eastAsia="ar-SA"/>
        </w:rPr>
        <w:t>cie w konflikt z obowi</w:t>
      </w:r>
      <w:r>
        <w:rPr>
          <w:rFonts w:ascii="Arial" w:eastAsia="TimesNewRoman" w:hAnsi="Arial" w:cs="Arial"/>
          <w:sz w:val="24"/>
          <w:szCs w:val="24"/>
          <w:lang w:eastAsia="ar-SA"/>
        </w:rPr>
        <w:t>ą</w:t>
      </w:r>
      <w:r>
        <w:rPr>
          <w:rFonts w:ascii="Arial" w:hAnsi="Arial" w:cs="Arial"/>
          <w:sz w:val="24"/>
          <w:szCs w:val="24"/>
          <w:lang w:eastAsia="ar-SA"/>
        </w:rPr>
        <w:t>zuj</w:t>
      </w:r>
      <w:r>
        <w:rPr>
          <w:rFonts w:ascii="Arial" w:eastAsia="TimesNewRoman" w:hAnsi="Arial" w:cs="Arial"/>
          <w:sz w:val="24"/>
          <w:szCs w:val="24"/>
          <w:lang w:eastAsia="ar-SA"/>
        </w:rPr>
        <w:t>ą</w:t>
      </w:r>
      <w:r>
        <w:rPr>
          <w:rFonts w:ascii="Arial" w:hAnsi="Arial" w:cs="Arial"/>
          <w:sz w:val="24"/>
          <w:szCs w:val="24"/>
          <w:lang w:eastAsia="ar-SA"/>
        </w:rPr>
        <w:t>cym prawem, do którego zalicza si</w:t>
      </w:r>
      <w:r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>
        <w:rPr>
          <w:rFonts w:ascii="Arial" w:hAnsi="Arial" w:cs="Arial"/>
          <w:sz w:val="24"/>
          <w:szCs w:val="24"/>
          <w:lang w:eastAsia="ar-SA"/>
        </w:rPr>
        <w:t>m.in.: pobicia, kradzie</w:t>
      </w:r>
      <w:r>
        <w:rPr>
          <w:rFonts w:ascii="Arial" w:eastAsia="TimesNewRoman" w:hAnsi="Arial" w:cs="Arial"/>
          <w:sz w:val="24"/>
          <w:szCs w:val="24"/>
          <w:lang w:eastAsia="ar-SA"/>
        </w:rPr>
        <w:t>ż</w:t>
      </w:r>
      <w:r>
        <w:rPr>
          <w:rFonts w:ascii="Arial" w:hAnsi="Arial" w:cs="Arial"/>
          <w:sz w:val="24"/>
          <w:szCs w:val="24"/>
          <w:lang w:eastAsia="ar-SA"/>
        </w:rPr>
        <w:t>e, wymuszanie pieni</w:t>
      </w:r>
      <w:r>
        <w:rPr>
          <w:rFonts w:ascii="Arial" w:eastAsia="TimesNewRoman" w:hAnsi="Arial" w:cs="Arial"/>
          <w:sz w:val="24"/>
          <w:szCs w:val="24"/>
          <w:lang w:eastAsia="ar-SA"/>
        </w:rPr>
        <w:t>ę</w:t>
      </w:r>
      <w:r>
        <w:rPr>
          <w:rFonts w:ascii="Arial" w:hAnsi="Arial" w:cs="Arial"/>
          <w:sz w:val="24"/>
          <w:szCs w:val="24"/>
          <w:lang w:eastAsia="ar-SA"/>
        </w:rPr>
        <w:t>dzy, posiadanie narkotyków, formy cyberprzemocy oraz inne zachowania zagrażające bezpieczeństwu innych,</w:t>
      </w:r>
    </w:p>
    <w:p w:rsidR="00563EA3" w:rsidRDefault="00AB0CB8">
      <w:pPr>
        <w:tabs>
          <w:tab w:val="left" w:pos="180"/>
          <w:tab w:val="left" w:pos="1080"/>
        </w:tabs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c)  posiadanie, ro</w:t>
      </w:r>
      <w:r>
        <w:rPr>
          <w:rFonts w:ascii="Arial" w:hAnsi="Arial" w:cs="Arial"/>
          <w:sz w:val="24"/>
          <w:szCs w:val="24"/>
          <w:lang w:eastAsia="ar-SA"/>
        </w:rPr>
        <w:t>zprowadzanie i nakłanianie do  kupna i za</w:t>
      </w:r>
      <w:r>
        <w:rPr>
          <w:rFonts w:ascii="Arial" w:eastAsia="TimesNewRoman" w:hAnsi="Arial" w:cs="Arial"/>
          <w:sz w:val="24"/>
          <w:szCs w:val="24"/>
          <w:lang w:eastAsia="ar-SA"/>
        </w:rPr>
        <w:t>ż</w:t>
      </w:r>
      <w:r>
        <w:rPr>
          <w:rFonts w:ascii="Arial" w:hAnsi="Arial" w:cs="Arial"/>
          <w:sz w:val="24"/>
          <w:szCs w:val="24"/>
          <w:lang w:eastAsia="ar-SA"/>
        </w:rPr>
        <w:t>ywania narkotyków, dopalaczy, i innych środków i substancji psychoaktywnych.</w:t>
      </w:r>
    </w:p>
    <w:p w:rsidR="00563EA3" w:rsidRDefault="00563E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3EA3" w:rsidRDefault="00AB0CB8">
      <w:pPr>
        <w:pStyle w:val="Nagwek1"/>
      </w:pPr>
      <w:r>
        <w:t>Szczegółowe kryteria punktowe za postawy pozytywne i negatywne</w:t>
      </w:r>
      <w:r>
        <w:br/>
      </w:r>
      <w:r>
        <w:rPr>
          <w:rFonts w:cs="Arial"/>
          <w:sz w:val="24"/>
          <w:szCs w:val="24"/>
        </w:rPr>
        <w:t>POSTAWY POZYTYWNE: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wojewódzkie konkursy przedmiotowe: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a) udział w </w:t>
      </w:r>
      <w:r>
        <w:rPr>
          <w:rFonts w:ascii="Arial" w:eastAsia="Times New Roman" w:hAnsi="Arial" w:cs="Arial"/>
          <w:color w:val="000000"/>
          <w:sz w:val="24"/>
          <w:szCs w:val="24"/>
        </w:rPr>
        <w:t>etapie szkolnym ( 5 pkt.),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b) kwalifikacja do etapu rejonowego (40 pkt.),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c) kwalifikacja do etapu wojewódzkiego: finalista, laureat (60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konkursy szkolne: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a) udział (5 pkt.),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b) dodatkowo punkty za miejsca I (15pkt), II(10 pkt.), III( 5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wyróżnienia dodatkowo (3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konkursy i zawody pozaszkolne: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a) udział (10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b) dodatkowo za miejsca I-III (30,20,10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c) wyróżnienia dodatkowo (5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 funkcja w szkole (10 pkt.); funkcja w klasie (5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5) pomoc w zorganizowaniu imprez</w:t>
      </w:r>
      <w:r>
        <w:rPr>
          <w:rFonts w:ascii="Arial" w:eastAsia="Times New Roman" w:hAnsi="Arial" w:cs="Arial"/>
          <w:color w:val="000000"/>
          <w:sz w:val="24"/>
          <w:szCs w:val="24"/>
        </w:rPr>
        <w:t>y szkolnej (10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6) praca na rzecz klasy (5 pkt.); praca na rzecz szkoły (10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7) pomoc w nauce jednorazowa (5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8) punktualność, 100% bez spóźnień – na koniec półrocza (15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9) 100% frekwencja (20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10) działalność charytatywna (pot</w:t>
      </w:r>
      <w:r>
        <w:rPr>
          <w:rFonts w:ascii="Arial" w:eastAsia="Times New Roman" w:hAnsi="Arial" w:cs="Arial"/>
          <w:color w:val="000000"/>
          <w:sz w:val="24"/>
          <w:szCs w:val="24"/>
        </w:rPr>
        <w:t>wierdzona pisemnie):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a) udział w akcjach charytatywnych organizowanych na terenie szkoły (5 pkt. za każdą akcję),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b) udział w organizacji akcji charytatywnych na terenie szkoły (10 pkt. za każdą akcję),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c) długofalowy wolontariat lub działalność charytatyw</w:t>
      </w:r>
      <w:r>
        <w:rPr>
          <w:rFonts w:ascii="Arial" w:eastAsia="Times New Roman" w:hAnsi="Arial" w:cs="Arial"/>
          <w:color w:val="000000"/>
          <w:sz w:val="24"/>
          <w:szCs w:val="24"/>
        </w:rPr>
        <w:t>na potwierdzona pisemnie przez organizatora danej akcji ( 30 pkt. za każdą akcję raz w półroczu);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d) jednorazowy udział w akcji charytatywnej poza terenem szkoły (10 pkt)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11) aktywny udział w zajęciach pozalekcyjnych na terenie szkoły (np. harcerstwo, kółk</w:t>
      </w:r>
      <w:r>
        <w:rPr>
          <w:rFonts w:ascii="Arial" w:eastAsia="Times New Roman" w:hAnsi="Arial" w:cs="Arial"/>
          <w:color w:val="000000"/>
          <w:sz w:val="24"/>
          <w:szCs w:val="24"/>
        </w:rPr>
        <w:t>a zainteresowań, zajęcia sportowe, rozwijające itp.), za każde zajęcia na koniec półrocza (10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12) przestrzeganie regulaminów szkolnych, wyjść na przerwy, do kina, teatru, wycieczek klasowych i szkolnych: jednorazowo ( 5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13) systematyczna </w:t>
      </w:r>
      <w:r>
        <w:rPr>
          <w:rFonts w:ascii="Arial" w:eastAsia="Times New Roman" w:hAnsi="Arial" w:cs="Arial"/>
          <w:color w:val="000000"/>
          <w:sz w:val="24"/>
          <w:szCs w:val="24"/>
        </w:rPr>
        <w:t>pomoc kolegom w nauce: jednorazowo na koniec półrocza (15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14) własna inicjatywa ucznia w podejmowaniu różnych przedsięwzięć i ich realizacji: ( 10 pkt.) każdorazowo;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15) reprezentowanie szkoły podczas uroczystości pozaszkolnych, miejskich (np. pocze</w:t>
      </w:r>
      <w:r>
        <w:rPr>
          <w:rFonts w:ascii="Arial" w:eastAsia="Times New Roman" w:hAnsi="Arial" w:cs="Arial"/>
          <w:color w:val="000000"/>
          <w:sz w:val="24"/>
          <w:szCs w:val="24"/>
        </w:rPr>
        <w:t>t sztandarowy itp.) każdorazowo (10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16) uchylony;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17) odpowiedzialne przeciwstawianie się aktom agresji, wandalizmu, reagowanie w trudnych sytuacjach: (10 pkt.) każdorazowo;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18) wyjątkowa kultura osobista -dobre maniery w stosunku do dorosłych i rów</w:t>
      </w:r>
      <w:r>
        <w:rPr>
          <w:rFonts w:ascii="Arial" w:eastAsia="Times New Roman" w:hAnsi="Arial" w:cs="Arial"/>
          <w:color w:val="000000"/>
          <w:sz w:val="24"/>
          <w:szCs w:val="24"/>
        </w:rPr>
        <w:t>ieśników, brak wulgarnego słownictwa, zachowanie odpowiednie do sytuacji, nieuleganie nałogom- jednorazowo na koniec półrocza (10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19) postępy w zachowaniu ucznia i jego wysiłek w pracę nad sobą: (15 pkt.) jednorazowo na koniec półrocza;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20) brak neg</w:t>
      </w:r>
      <w:r>
        <w:rPr>
          <w:rFonts w:ascii="Arial" w:eastAsia="Times New Roman" w:hAnsi="Arial" w:cs="Arial"/>
          <w:color w:val="000000"/>
          <w:sz w:val="24"/>
          <w:szCs w:val="24"/>
        </w:rPr>
        <w:t>atywnych uwag w ciągu półrocza: (10 pkt.) jednorazowo na koniec półrocza;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21) aktywne uczestnictwo w realizacji szkolnego projektu edukacyjnego: (10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22) inne pozytywne zachowania, godne pochwały i naśladowania np. zwrot znalezionych rzeczy, kluczy, </w:t>
      </w:r>
      <w:r>
        <w:rPr>
          <w:rFonts w:ascii="Arial" w:eastAsia="Times New Roman" w:hAnsi="Arial" w:cs="Arial"/>
          <w:color w:val="000000"/>
          <w:sz w:val="24"/>
          <w:szCs w:val="24"/>
        </w:rPr>
        <w:t>telefonu, portfela do sekretariatu lub do nauczyciela; aktywne czytelnictwo itp.: według uznania nauczyciela (10 pkt.) każdorazowo.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23) strój odświętny (5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24) zadośćuczynienie osobie poszkodowanej (10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25) postawa koleżeńska (10 pkt.) na koniec </w:t>
      </w:r>
      <w:r>
        <w:rPr>
          <w:rFonts w:ascii="Arial" w:eastAsia="Times New Roman" w:hAnsi="Arial" w:cs="Arial"/>
          <w:color w:val="000000"/>
          <w:sz w:val="24"/>
          <w:szCs w:val="24"/>
        </w:rPr>
        <w:t>półrocza</w:t>
      </w:r>
    </w:p>
    <w:p w:rsidR="00563EA3" w:rsidRDefault="00AB0CB8">
      <w:pPr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26) czynny udział w imprezie szkolnej (20 pkt.)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POSTAWY NEGATYWNE</w:t>
      </w:r>
      <w:r>
        <w:rPr>
          <w:rFonts w:ascii="Arial" w:hAnsi="Arial" w:cs="Arial"/>
          <w:sz w:val="24"/>
          <w:szCs w:val="24"/>
        </w:rPr>
        <w:t>: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przeszkadzanie na lekcji(5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jedzenie, picie, żucie gumy, itp. (5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 niewykonywanie poleceń nauczyciela i innych pracowników szkoły (10 pkt.) 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4) arogancja </w:t>
      </w:r>
      <w:r>
        <w:rPr>
          <w:rFonts w:ascii="Arial" w:eastAsia="Times New Roman" w:hAnsi="Arial" w:cs="Arial"/>
          <w:color w:val="000000"/>
          <w:sz w:val="24"/>
          <w:szCs w:val="24"/>
        </w:rPr>
        <w:t>wobec nauczyciela i innych pracowników szkoły (20 pkt.);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5) oszustwa, kłamstwo, fałszerstwo (20 pkt.);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6) ubliżanie koledze, zaczepki słowne (20 pkt.);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7) zaczepki fizyczne ( 15 pkt.), bójka (30 pkt.);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8) bieganie po korytarzu w czasie przerw powodujące za</w:t>
      </w:r>
      <w:r>
        <w:rPr>
          <w:rFonts w:ascii="Arial" w:eastAsia="Times New Roman" w:hAnsi="Arial" w:cs="Arial"/>
          <w:color w:val="000000"/>
          <w:sz w:val="24"/>
          <w:szCs w:val="24"/>
        </w:rPr>
        <w:t>grożenie dla innych uczniów (5 pkt.);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9) zachowania zagrażające życiu i zdrowiu, wnoszenie do szkoły niebezpiecznych przedmiotów (20 pkt);</w:t>
      </w:r>
    </w:p>
    <w:p w:rsidR="00563EA3" w:rsidRDefault="00AB0CB8">
      <w:pPr>
        <w:spacing w:before="280" w:after="28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10) wulgarne słownictwo (15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11) brak stroju odświętnego we wskazanym przez wychowawcę dniu/ biała bluzka, ciem</w:t>
      </w:r>
      <w:r>
        <w:rPr>
          <w:rFonts w:ascii="Arial" w:eastAsia="Times New Roman" w:hAnsi="Arial" w:cs="Arial"/>
          <w:color w:val="000000"/>
          <w:sz w:val="24"/>
          <w:szCs w:val="24"/>
        </w:rPr>
        <w:t>na spódnica, spodnie/ ( 5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12) zachowanie poza szkołą: na imprezach, w drodze do i ze szkoły (15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13) niszczenie mebli, sprzętu i innych (20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14) zaśmiecanie otoczenia (10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15) niewykonywanie zobowiązań, lekceważący stosunek do </w:t>
      </w:r>
      <w:r>
        <w:rPr>
          <w:rFonts w:ascii="Arial" w:eastAsia="Times New Roman" w:hAnsi="Arial" w:cs="Arial"/>
          <w:color w:val="000000"/>
          <w:sz w:val="24"/>
          <w:szCs w:val="24"/>
        </w:rPr>
        <w:t>konkursów (15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16) wyłudzanie pieniędzy, kradzież, narkotyki, dopalacze, palenie papierosów (50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17) namawianie, nakłanianie do palenia, picia alkoholu, itp. (30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18) agresja psychiczna i seksualna (30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19) za każde nieusprawiedliwi</w:t>
      </w:r>
      <w:r>
        <w:rPr>
          <w:rFonts w:ascii="Arial" w:eastAsia="Times New Roman" w:hAnsi="Arial" w:cs="Arial"/>
          <w:color w:val="000000"/>
          <w:sz w:val="24"/>
          <w:szCs w:val="24"/>
        </w:rPr>
        <w:t>one spóźnienie na lekcje (5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20) wagary (10 pkt. za każdą godz.);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21) wychodzenie poza teren szkoły bez pozwolenia (20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22) cyberprzemocy, cyberbullying, stalking,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sexting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(40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23) obserwowanie, brak reakcji na krzywdzenie innych (10 pkt.</w:t>
      </w:r>
      <w:r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24) używanie urządzeń telekomunikacyjnych, cyfrowych lub ich akcesoriów w czasie lekcji (20 pkt.);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25) inne niewłaściwe zachowanie ucznia (10 pkt.)</w:t>
      </w:r>
    </w:p>
    <w:p w:rsidR="00563EA3" w:rsidRDefault="00AB0CB8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26) nieprzestrzeganie regulaminów szkolnych: każdorazowo ( 5 pkt.)</w:t>
      </w:r>
    </w:p>
    <w:p w:rsidR="00563EA3" w:rsidRDefault="00AB0CB8">
      <w:pPr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27) picie napoju energetycznego : każd</w:t>
      </w:r>
      <w:r>
        <w:rPr>
          <w:rFonts w:ascii="Arial" w:eastAsia="Times New Roman" w:hAnsi="Arial" w:cs="Arial"/>
          <w:color w:val="000000"/>
          <w:sz w:val="24"/>
          <w:szCs w:val="24"/>
        </w:rPr>
        <w:t>orazowo (10 pkt.)</w:t>
      </w:r>
    </w:p>
    <w:p w:rsidR="00563EA3" w:rsidRDefault="00AB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Negatywne zachowania uczniów nieuwzględnione w wykazie, rozpatrywane będą przez zespół klasowy nauczycieli.</w:t>
      </w:r>
    </w:p>
    <w:p w:rsidR="00563EA3" w:rsidRDefault="00563EA3"/>
    <w:sectPr w:rsidR="00563E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73B"/>
    <w:multiLevelType w:val="multilevel"/>
    <w:tmpl w:val="E5CA2A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225ED"/>
    <w:multiLevelType w:val="multilevel"/>
    <w:tmpl w:val="5A946F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730C6F"/>
    <w:multiLevelType w:val="multilevel"/>
    <w:tmpl w:val="835CCEE2"/>
    <w:lvl w:ilvl="0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2782D"/>
    <w:multiLevelType w:val="multilevel"/>
    <w:tmpl w:val="3CE8F208"/>
    <w:lvl w:ilvl="0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C5EEF"/>
    <w:multiLevelType w:val="multilevel"/>
    <w:tmpl w:val="74C2C6E2"/>
    <w:lvl w:ilvl="0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A3"/>
    <w:rsid w:val="00563EA3"/>
    <w:rsid w:val="00A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D9E-4AB4-43AB-9E53-3641A4E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0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E0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E0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16E03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16E03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6E03"/>
    <w:rPr>
      <w:rFonts w:ascii="Arial" w:eastAsiaTheme="majorEastAsia" w:hAnsi="Arial" w:cstheme="majorBidi"/>
      <w:spacing w:val="5"/>
      <w:kern w:val="2"/>
      <w:sz w:val="52"/>
      <w:szCs w:val="52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A16E03"/>
    <w:pPr>
      <w:widowControl w:val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16E03"/>
    <w:pPr>
      <w:pBdr>
        <w:bottom w:val="single" w:sz="8" w:space="4" w:color="5B9BD5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"/>
      <w:sz w:val="52"/>
      <w:szCs w:val="52"/>
    </w:rPr>
  </w:style>
  <w:style w:type="paragraph" w:styleId="Akapitzlist">
    <w:name w:val="List Paragraph"/>
    <w:basedOn w:val="Normalny"/>
    <w:uiPriority w:val="34"/>
    <w:qFormat/>
    <w:rsid w:val="00A1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2</cp:revision>
  <dcterms:created xsi:type="dcterms:W3CDTF">2023-03-29T07:36:00Z</dcterms:created>
  <dcterms:modified xsi:type="dcterms:W3CDTF">2023-03-29T07:36:00Z</dcterms:modified>
  <dc:language>pl-PL</dc:language>
</cp:coreProperties>
</file>