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Klasy I</w:t>
      </w:r>
    </w:p>
    <w:tbl>
      <w:tblPr>
        <w:tblStyle w:val="Siatkatabelijasn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39"/>
        <w:gridCol w:w="2577"/>
        <w:gridCol w:w="3130"/>
        <w:gridCol w:w="2067"/>
        <w:gridCol w:w="2419"/>
        <w:gridCol w:w="1487"/>
      </w:tblGrid>
      <w:tr>
        <w:trPr>
          <w:tblHeader w:val="true"/>
          <w:cantSplit w:val="true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Numer dopuszczenia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Wydawnictwo, rok wydania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851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Edukacja wczesnoszkolna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4"/>
                <w:szCs w:val="24"/>
                <w:lang w:val="pl-PL" w:bidi="ar-SA"/>
              </w:rPr>
              <w:t>Barbara Stępień, Ewa Hryszkiewicz, Joanna Winiecka-Nowak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jc w:val="left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jc w:val="left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4"/>
                <w:szCs w:val="24"/>
                <w:lang w:val="pl-PL" w:bidi="ar-SA"/>
              </w:rPr>
              <w:t>Krystyna Bielenica, Maria Bura, Małgorzata Kwil, Bogusława Lankiewicz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jc w:val="left"/>
              <w:outlineLvl w:val="0"/>
              <w:rPr>
                <w:rFonts w:ascii="Times New Roman" w:hAnsi="Times New Roman" w:cs="Times New Roman"/>
                <w:b/>
                <w:b/>
                <w:bCs/>
                <w:color w:val="1A1A1A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1A1A1A"/>
                <w:kern w:val="2"/>
                <w:sz w:val="24"/>
                <w:szCs w:val="24"/>
                <w:lang w:val="pl-PL" w:bidi="ar-SA"/>
              </w:rPr>
              <w:t>Elementarz odkrywców. Podręcznik. Klasa 1. Semestr 1.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jc w:val="left"/>
              <w:outlineLvl w:val="0"/>
              <w:rPr>
                <w:rFonts w:ascii="Times New Roman" w:hAnsi="Times New Roman" w:cs="Times New Roman"/>
                <w:b/>
                <w:b/>
                <w:bCs/>
                <w:color w:val="1A1A1A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1A1A1A"/>
                <w:kern w:val="2"/>
                <w:sz w:val="24"/>
                <w:szCs w:val="24"/>
                <w:lang w:val="pl-PL" w:bidi="ar-SA"/>
              </w:rPr>
              <w:t>Edukacja polonistyczna, społeczna i przyrodnicza. Części 1, 2. Edukacja matematyczna. Część 1.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beforeAutospacing="0" w:before="0" w:afterAutospacing="0" w:after="0"/>
              <w:jc w:val="left"/>
              <w:outlineLv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pl-PL" w:bidi="ar-SA"/>
              </w:rPr>
              <w:t>Elementarz odkrywców. Podręcznik. Klasa 1. Semestr 2.  Edukacja polonistyczna, społeczna i przyrodnicza.  Części 3, 4. Edukacja matematyczna. Część 2.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fill="F7F7F7" w:val="clear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4"/>
                <w:szCs w:val="24"/>
                <w:shd w:fill="F7F7F7" w:val="clear"/>
                <w:lang w:val="pl-PL" w:bidi="ar-SA"/>
              </w:rPr>
              <w:t>790/1/201</w:t>
            </w:r>
          </w:p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fill="F7F7F7" w:val="clear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4"/>
                <w:szCs w:val="24"/>
                <w:shd w:fill="F7F7F7" w:val="clear"/>
                <w:lang w:val="pl-PL" w:bidi="ar-SA"/>
              </w:rPr>
              <w:br/>
              <w:t>790/2/2017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fill="F7F7F7" w:val="clear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2"/>
                <w:szCs w:val="22"/>
                <w:shd w:fill="F7F7F7" w:val="clear"/>
                <w:lang w:val="pl-PL" w:bidi="ar-SA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Nowa Era sp. z o.o.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2017</w:t>
              <w:br/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2017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Dotacja celowa.</w:t>
            </w:r>
          </w:p>
        </w:tc>
      </w:tr>
      <w:tr>
        <w:trPr>
          <w:trHeight w:val="135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Tessa Lochowski,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Cristiana Bruni,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Konsultacja: Mariola Bogucka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New English Adventure 1</w:t>
              <w:br/>
              <w:t>Podręcznik. Poziom1.</w:t>
              <w:br/>
              <w:t>podręcznik + zeszyt ćwiczeń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819/1/2017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Pearson Central Europe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Dotacja celowa.</w:t>
            </w:r>
          </w:p>
        </w:tc>
      </w:tr>
      <w:tr>
        <w:trPr>
          <w:trHeight w:val="135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>Red. K. Mielnicki,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>E. Kondrak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bidi="ar-SA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bidi="ar-SA"/>
              </w:rPr>
              <w:t>Poznaję Boży świat”-podręcznik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AZ-11-01/18-KI-4/20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Wydawnictwo Jedność Kielce 2020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Brak dotacji celowej.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617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76617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6617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9870b5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1EC7-1C86-4ECE-9B7E-4AF03227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LibreOffice/7.1.2.2$Windows_X86_64 LibreOffice_project/8a45595d069ef5570103caea1b71cc9d82b2aae4</Application>
  <AppVersion>15.0000</AppVersion>
  <Pages>1</Pages>
  <Words>139</Words>
  <Characters>946</Characters>
  <CharactersWithSpaces>1053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2022-03-15T12:08:00Z</dcterms:created>
  <dc:creator>Nauczyciel</dc:creator>
  <dc:description/>
  <dc:language>pl-PL</dc:language>
  <cp:lastModifiedBy/>
  <dcterms:modified xsi:type="dcterms:W3CDTF">2022-06-29T09:26:45Z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